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0D6" w:rsidRDefault="007240D6" w:rsidP="00B372A4">
      <w:pPr>
        <w:pStyle w:val="ConsPlusTitle"/>
        <w:rPr>
          <w:sz w:val="28"/>
          <w:szCs w:val="28"/>
        </w:rPr>
      </w:pPr>
    </w:p>
    <w:p w:rsidR="007240D6" w:rsidRDefault="007240D6" w:rsidP="00B372A4">
      <w:pPr>
        <w:pStyle w:val="ConsPlusTitle"/>
        <w:rPr>
          <w:sz w:val="28"/>
          <w:szCs w:val="28"/>
        </w:rPr>
      </w:pPr>
    </w:p>
    <w:p w:rsidR="007240D6" w:rsidRDefault="007240D6" w:rsidP="00B372A4">
      <w:pPr>
        <w:pStyle w:val="ConsPlusTitle"/>
        <w:rPr>
          <w:sz w:val="28"/>
          <w:szCs w:val="28"/>
        </w:rPr>
      </w:pPr>
    </w:p>
    <w:p w:rsidR="007240D6" w:rsidRDefault="007240D6" w:rsidP="00B372A4">
      <w:pPr>
        <w:pStyle w:val="ConsPlusTitle"/>
        <w:rPr>
          <w:sz w:val="28"/>
          <w:szCs w:val="28"/>
        </w:rPr>
      </w:pPr>
    </w:p>
    <w:p w:rsidR="007240D6" w:rsidRDefault="007240D6" w:rsidP="00B372A4">
      <w:pPr>
        <w:pStyle w:val="ConsPlusTitle"/>
        <w:rPr>
          <w:sz w:val="28"/>
          <w:szCs w:val="28"/>
        </w:rPr>
      </w:pPr>
    </w:p>
    <w:p w:rsidR="007240D6" w:rsidRDefault="007240D6" w:rsidP="00B372A4">
      <w:pPr>
        <w:pStyle w:val="ConsPlusTitle"/>
        <w:rPr>
          <w:sz w:val="28"/>
          <w:szCs w:val="28"/>
        </w:rPr>
      </w:pPr>
    </w:p>
    <w:p w:rsidR="007240D6" w:rsidRDefault="007240D6" w:rsidP="00B372A4">
      <w:pPr>
        <w:pStyle w:val="ConsPlusTitle"/>
        <w:rPr>
          <w:sz w:val="28"/>
          <w:szCs w:val="28"/>
        </w:rPr>
      </w:pPr>
    </w:p>
    <w:p w:rsidR="007240D6" w:rsidRDefault="007240D6" w:rsidP="00B372A4">
      <w:pPr>
        <w:pStyle w:val="ConsPlusTitle"/>
        <w:rPr>
          <w:sz w:val="28"/>
          <w:szCs w:val="28"/>
        </w:rPr>
      </w:pPr>
    </w:p>
    <w:p w:rsidR="007240D6" w:rsidRDefault="007240D6" w:rsidP="00B372A4">
      <w:pPr>
        <w:pStyle w:val="ConsPlusTitle"/>
        <w:rPr>
          <w:sz w:val="28"/>
          <w:szCs w:val="28"/>
        </w:rPr>
      </w:pPr>
    </w:p>
    <w:p w:rsidR="007240D6" w:rsidRDefault="007240D6" w:rsidP="00B372A4">
      <w:pPr>
        <w:pStyle w:val="ConsPlusTitle"/>
        <w:rPr>
          <w:sz w:val="28"/>
          <w:szCs w:val="28"/>
        </w:rPr>
      </w:pPr>
    </w:p>
    <w:p w:rsidR="007240D6" w:rsidRDefault="007240D6" w:rsidP="00B372A4">
      <w:pPr>
        <w:pStyle w:val="ConsPlusTitle"/>
        <w:rPr>
          <w:sz w:val="28"/>
          <w:szCs w:val="28"/>
        </w:rPr>
      </w:pPr>
    </w:p>
    <w:p w:rsidR="007240D6" w:rsidRDefault="007240D6" w:rsidP="00B372A4">
      <w:pPr>
        <w:pStyle w:val="ConsPlusTitle"/>
        <w:rPr>
          <w:sz w:val="28"/>
          <w:szCs w:val="28"/>
        </w:rPr>
      </w:pPr>
    </w:p>
    <w:p w:rsidR="007240D6" w:rsidRDefault="007240D6" w:rsidP="00B372A4">
      <w:pPr>
        <w:pStyle w:val="ConsPlusTitle"/>
        <w:rPr>
          <w:sz w:val="28"/>
          <w:szCs w:val="28"/>
        </w:rPr>
      </w:pPr>
    </w:p>
    <w:p w:rsidR="007240D6" w:rsidRDefault="007240D6" w:rsidP="00B372A4">
      <w:pPr>
        <w:pStyle w:val="ConsPlusTitle"/>
        <w:rPr>
          <w:sz w:val="28"/>
          <w:szCs w:val="28"/>
        </w:rPr>
      </w:pPr>
    </w:p>
    <w:p w:rsidR="00B372A4" w:rsidRDefault="00B372A4" w:rsidP="00B372A4">
      <w:pPr>
        <w:pStyle w:val="ConsPlusTitle"/>
        <w:rPr>
          <w:sz w:val="28"/>
          <w:szCs w:val="28"/>
        </w:rPr>
      </w:pPr>
      <w:r>
        <w:rPr>
          <w:sz w:val="28"/>
          <w:szCs w:val="28"/>
        </w:rPr>
        <w:t xml:space="preserve">                                           КРАСНОЯРСКИЙ КРАЙ                         </w:t>
      </w:r>
    </w:p>
    <w:p w:rsidR="00B372A4" w:rsidRDefault="00B372A4" w:rsidP="00B372A4">
      <w:pPr>
        <w:pStyle w:val="ConsPlusTitle"/>
        <w:tabs>
          <w:tab w:val="left" w:pos="300"/>
          <w:tab w:val="center" w:pos="4677"/>
        </w:tabs>
        <w:jc w:val="center"/>
        <w:rPr>
          <w:sz w:val="28"/>
          <w:szCs w:val="28"/>
        </w:rPr>
      </w:pPr>
      <w:r>
        <w:rPr>
          <w:sz w:val="28"/>
          <w:szCs w:val="28"/>
        </w:rPr>
        <w:t>ПИРОВСКИЙ РАЙОН</w:t>
      </w:r>
    </w:p>
    <w:p w:rsidR="00B372A4" w:rsidRDefault="00B372A4" w:rsidP="00B372A4">
      <w:pPr>
        <w:pStyle w:val="ConsPlusTitle"/>
        <w:jc w:val="center"/>
        <w:rPr>
          <w:sz w:val="28"/>
          <w:szCs w:val="28"/>
        </w:rPr>
      </w:pPr>
      <w:r>
        <w:rPr>
          <w:sz w:val="28"/>
          <w:szCs w:val="28"/>
        </w:rPr>
        <w:t>ПИРОВСКИЙ РАЙОННЫЙ СОВЕТ ДЕПУТАТОВ</w:t>
      </w:r>
    </w:p>
    <w:p w:rsidR="00B372A4" w:rsidRDefault="00B372A4" w:rsidP="00B372A4">
      <w:pPr>
        <w:pStyle w:val="ConsPlusTitle"/>
        <w:jc w:val="center"/>
        <w:rPr>
          <w:sz w:val="28"/>
          <w:szCs w:val="28"/>
        </w:rPr>
      </w:pPr>
    </w:p>
    <w:p w:rsidR="00B372A4" w:rsidRDefault="00B372A4" w:rsidP="00B372A4">
      <w:pPr>
        <w:pStyle w:val="ConsPlusTitle"/>
        <w:jc w:val="center"/>
        <w:rPr>
          <w:sz w:val="32"/>
          <w:szCs w:val="32"/>
        </w:rPr>
      </w:pPr>
      <w:r>
        <w:rPr>
          <w:sz w:val="32"/>
          <w:szCs w:val="32"/>
        </w:rPr>
        <w:t>РЕШЕНИЕ</w:t>
      </w:r>
    </w:p>
    <w:p w:rsidR="00B372A4" w:rsidRDefault="00AC2C35" w:rsidP="00B372A4">
      <w:pPr>
        <w:pStyle w:val="ConsPlusTitle"/>
        <w:jc w:val="right"/>
        <w:rPr>
          <w:b w:val="0"/>
          <w:sz w:val="28"/>
          <w:szCs w:val="28"/>
        </w:rPr>
      </w:pPr>
      <w:r>
        <w:rPr>
          <w:b w:val="0"/>
          <w:sz w:val="28"/>
          <w:szCs w:val="28"/>
        </w:rPr>
        <w:t>ПРОЕКТ</w:t>
      </w:r>
    </w:p>
    <w:tbl>
      <w:tblPr>
        <w:tblW w:w="0" w:type="auto"/>
        <w:tblLook w:val="01E0" w:firstRow="1" w:lastRow="1" w:firstColumn="1" w:lastColumn="1" w:noHBand="0" w:noVBand="0"/>
      </w:tblPr>
      <w:tblGrid>
        <w:gridCol w:w="2977"/>
        <w:gridCol w:w="3260"/>
        <w:gridCol w:w="3118"/>
      </w:tblGrid>
      <w:tr w:rsidR="00B372A4" w:rsidTr="00B372A4">
        <w:tc>
          <w:tcPr>
            <w:tcW w:w="2977" w:type="dxa"/>
            <w:hideMark/>
          </w:tcPr>
          <w:p w:rsidR="00B372A4" w:rsidRDefault="00C9612A">
            <w:pPr>
              <w:pStyle w:val="ConsPlusTitle"/>
              <w:spacing w:line="252" w:lineRule="auto"/>
              <w:rPr>
                <w:b w:val="0"/>
                <w:sz w:val="28"/>
                <w:szCs w:val="28"/>
                <w:lang w:eastAsia="en-US"/>
              </w:rPr>
            </w:pPr>
            <w:r>
              <w:rPr>
                <w:b w:val="0"/>
                <w:sz w:val="28"/>
                <w:szCs w:val="28"/>
                <w:lang w:eastAsia="en-US"/>
              </w:rPr>
              <w:t>«___» ________2017 г</w:t>
            </w:r>
          </w:p>
        </w:tc>
        <w:tc>
          <w:tcPr>
            <w:tcW w:w="3260" w:type="dxa"/>
            <w:hideMark/>
          </w:tcPr>
          <w:p w:rsidR="00B372A4" w:rsidRDefault="00B372A4">
            <w:pPr>
              <w:pStyle w:val="ConsPlusTitle"/>
              <w:spacing w:line="252" w:lineRule="auto"/>
              <w:jc w:val="center"/>
              <w:rPr>
                <w:b w:val="0"/>
                <w:sz w:val="28"/>
                <w:szCs w:val="28"/>
                <w:lang w:eastAsia="en-US"/>
              </w:rPr>
            </w:pPr>
            <w:proofErr w:type="spellStart"/>
            <w:r>
              <w:rPr>
                <w:b w:val="0"/>
                <w:sz w:val="28"/>
                <w:szCs w:val="28"/>
                <w:lang w:eastAsia="en-US"/>
              </w:rPr>
              <w:t>с.Пировское</w:t>
            </w:r>
            <w:proofErr w:type="spellEnd"/>
          </w:p>
        </w:tc>
        <w:tc>
          <w:tcPr>
            <w:tcW w:w="3118" w:type="dxa"/>
            <w:hideMark/>
          </w:tcPr>
          <w:p w:rsidR="00B372A4" w:rsidRDefault="00C9612A">
            <w:pPr>
              <w:pStyle w:val="ConsPlusTitle"/>
              <w:spacing w:line="252" w:lineRule="auto"/>
              <w:jc w:val="right"/>
              <w:rPr>
                <w:b w:val="0"/>
                <w:sz w:val="28"/>
                <w:szCs w:val="28"/>
                <w:lang w:eastAsia="en-US"/>
              </w:rPr>
            </w:pPr>
            <w:r>
              <w:rPr>
                <w:b w:val="0"/>
                <w:sz w:val="28"/>
                <w:szCs w:val="28"/>
                <w:lang w:eastAsia="en-US"/>
              </w:rPr>
              <w:t>№______</w:t>
            </w:r>
          </w:p>
        </w:tc>
      </w:tr>
    </w:tbl>
    <w:p w:rsidR="00B372A4" w:rsidRDefault="00B372A4" w:rsidP="00B372A4">
      <w:pPr>
        <w:widowControl w:val="0"/>
        <w:autoSpaceDE w:val="0"/>
        <w:autoSpaceDN w:val="0"/>
        <w:adjustRightInd w:val="0"/>
        <w:jc w:val="both"/>
      </w:pPr>
    </w:p>
    <w:p w:rsidR="00B372A4" w:rsidRDefault="00B372A4" w:rsidP="00B372A4">
      <w:pPr>
        <w:widowControl w:val="0"/>
        <w:autoSpaceDE w:val="0"/>
        <w:autoSpaceDN w:val="0"/>
        <w:adjustRightInd w:val="0"/>
        <w:jc w:val="center"/>
      </w:pPr>
      <w:r>
        <w:t>О внесении изменений и дополнений в Устав Пировского района Красноярского края</w:t>
      </w:r>
    </w:p>
    <w:p w:rsidR="00B372A4" w:rsidRDefault="00B372A4" w:rsidP="00B372A4">
      <w:pPr>
        <w:widowControl w:val="0"/>
        <w:autoSpaceDE w:val="0"/>
        <w:autoSpaceDN w:val="0"/>
        <w:adjustRightInd w:val="0"/>
        <w:jc w:val="both"/>
      </w:pPr>
    </w:p>
    <w:p w:rsidR="00B372A4" w:rsidRDefault="00B372A4" w:rsidP="00B372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spacing w:line="300" w:lineRule="exact"/>
        <w:ind w:firstLine="720"/>
        <w:jc w:val="both"/>
      </w:pPr>
      <w:r>
        <w:t xml:space="preserve">В целях приведения Устава Пировского района Красноярского края в соответствие с требованиями Федерального закона от 06.10.2003 №131-ФЗ «Об общих принципах организации местного самоуправления в Российской Федерации, руководствуясь статьями 22,57 Устава Пировского района Красноярского края, </w:t>
      </w:r>
      <w:proofErr w:type="spellStart"/>
      <w:r>
        <w:t>Пировский</w:t>
      </w:r>
      <w:proofErr w:type="spellEnd"/>
      <w:r>
        <w:t xml:space="preserve"> районный Совет депутатов РЕШИЛ:</w:t>
      </w:r>
    </w:p>
    <w:p w:rsidR="00B372A4" w:rsidRDefault="00B372A4" w:rsidP="00B372A4">
      <w:pPr>
        <w:widowControl w:val="0"/>
        <w:autoSpaceDE w:val="0"/>
        <w:autoSpaceDN w:val="0"/>
        <w:adjustRightInd w:val="0"/>
        <w:ind w:firstLine="720"/>
        <w:jc w:val="both"/>
      </w:pPr>
      <w:r>
        <w:t>1.Внести в Устав Пировского района Красноярского края следующие изменения и дополнения:</w:t>
      </w:r>
    </w:p>
    <w:p w:rsidR="00B372A4" w:rsidRDefault="00B372A4" w:rsidP="00B372A4">
      <w:pPr>
        <w:widowControl w:val="0"/>
        <w:autoSpaceDE w:val="0"/>
        <w:autoSpaceDN w:val="0"/>
        <w:adjustRightInd w:val="0"/>
        <w:jc w:val="both"/>
        <w:rPr>
          <w:rFonts w:eastAsiaTheme="minorHAnsi"/>
          <w:b/>
          <w:color w:val="auto"/>
          <w:lang w:eastAsia="en-US"/>
        </w:rPr>
      </w:pPr>
      <w:r>
        <w:rPr>
          <w:rFonts w:eastAsiaTheme="minorHAnsi"/>
          <w:b/>
          <w:color w:val="auto"/>
          <w:lang w:eastAsia="en-US"/>
        </w:rPr>
        <w:tab/>
        <w:t>1) В статье 4:</w:t>
      </w:r>
    </w:p>
    <w:p w:rsidR="00B372A4" w:rsidRDefault="00063546" w:rsidP="00B372A4">
      <w:pPr>
        <w:widowControl w:val="0"/>
        <w:autoSpaceDE w:val="0"/>
        <w:autoSpaceDN w:val="0"/>
        <w:adjustRightInd w:val="0"/>
        <w:jc w:val="both"/>
        <w:rPr>
          <w:rFonts w:eastAsiaTheme="minorHAnsi"/>
          <w:color w:val="auto"/>
          <w:lang w:eastAsia="en-US"/>
        </w:rPr>
      </w:pPr>
      <w:r>
        <w:rPr>
          <w:rFonts w:eastAsiaTheme="minorHAnsi"/>
          <w:color w:val="auto"/>
          <w:lang w:eastAsia="en-US"/>
        </w:rPr>
        <w:tab/>
        <w:t xml:space="preserve">Пункт </w:t>
      </w:r>
      <w:proofErr w:type="gramStart"/>
      <w:r>
        <w:rPr>
          <w:rFonts w:eastAsiaTheme="minorHAnsi"/>
          <w:color w:val="auto"/>
          <w:lang w:eastAsia="en-US"/>
        </w:rPr>
        <w:t>7  изложить</w:t>
      </w:r>
      <w:proofErr w:type="gramEnd"/>
      <w:r>
        <w:rPr>
          <w:rFonts w:eastAsiaTheme="minorHAnsi"/>
          <w:color w:val="auto"/>
          <w:lang w:eastAsia="en-US"/>
        </w:rPr>
        <w:t xml:space="preserve"> в следующей редакции</w:t>
      </w:r>
      <w:r w:rsidR="004D2B5B">
        <w:rPr>
          <w:rFonts w:eastAsiaTheme="minorHAnsi"/>
          <w:color w:val="auto"/>
          <w:lang w:eastAsia="en-US"/>
        </w:rPr>
        <w:t>:</w:t>
      </w:r>
    </w:p>
    <w:p w:rsidR="00063546" w:rsidRDefault="00063546" w:rsidP="00B372A4">
      <w:pPr>
        <w:widowControl w:val="0"/>
        <w:autoSpaceDE w:val="0"/>
        <w:autoSpaceDN w:val="0"/>
        <w:adjustRightInd w:val="0"/>
        <w:jc w:val="both"/>
        <w:rPr>
          <w:rFonts w:eastAsiaTheme="minorHAnsi"/>
          <w:color w:val="auto"/>
          <w:lang w:eastAsia="en-US"/>
        </w:rPr>
      </w:pPr>
      <w:r>
        <w:rPr>
          <w:rFonts w:eastAsiaTheme="minorHAnsi"/>
          <w:color w:val="auto"/>
          <w:lang w:eastAsia="en-US"/>
        </w:rPr>
        <w:tab/>
        <w:t>«7.Муниципальные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средствах массовой информации в газете «Заря», которое осуществляется в течение 10 дней с момента его подписания, если иное не предусмотрено самим актом, настоящим Уставом или действующим законодательством»;</w:t>
      </w:r>
    </w:p>
    <w:p w:rsidR="00063546" w:rsidRDefault="00063546" w:rsidP="00B372A4">
      <w:pPr>
        <w:widowControl w:val="0"/>
        <w:autoSpaceDE w:val="0"/>
        <w:autoSpaceDN w:val="0"/>
        <w:adjustRightInd w:val="0"/>
        <w:jc w:val="both"/>
        <w:rPr>
          <w:rFonts w:eastAsiaTheme="minorHAnsi"/>
          <w:color w:val="auto"/>
          <w:lang w:eastAsia="en-US"/>
        </w:rPr>
      </w:pPr>
    </w:p>
    <w:p w:rsidR="00B372A4" w:rsidRDefault="004D2B5B" w:rsidP="00B372A4">
      <w:pPr>
        <w:widowControl w:val="0"/>
        <w:autoSpaceDE w:val="0"/>
        <w:autoSpaceDN w:val="0"/>
        <w:adjustRightInd w:val="0"/>
        <w:jc w:val="both"/>
        <w:rPr>
          <w:rFonts w:eastAsiaTheme="minorHAnsi"/>
          <w:b/>
          <w:color w:val="auto"/>
          <w:lang w:eastAsia="en-US"/>
        </w:rPr>
      </w:pPr>
      <w:r>
        <w:rPr>
          <w:rFonts w:eastAsiaTheme="minorHAnsi"/>
          <w:b/>
          <w:color w:val="auto"/>
          <w:lang w:eastAsia="en-US"/>
        </w:rPr>
        <w:tab/>
        <w:t>2) В статье 7.1:</w:t>
      </w:r>
    </w:p>
    <w:p w:rsidR="004D2B5B" w:rsidRDefault="004D2B5B" w:rsidP="00B372A4">
      <w:pPr>
        <w:widowControl w:val="0"/>
        <w:autoSpaceDE w:val="0"/>
        <w:autoSpaceDN w:val="0"/>
        <w:adjustRightInd w:val="0"/>
        <w:jc w:val="both"/>
        <w:rPr>
          <w:rFonts w:eastAsiaTheme="minorHAnsi"/>
          <w:color w:val="auto"/>
          <w:lang w:eastAsia="en-US"/>
        </w:rPr>
      </w:pPr>
      <w:r w:rsidRPr="004D2B5B">
        <w:rPr>
          <w:rFonts w:eastAsiaTheme="minorHAnsi"/>
          <w:color w:val="auto"/>
          <w:lang w:eastAsia="en-US"/>
        </w:rPr>
        <w:tab/>
        <w:t xml:space="preserve">Пункт 1 дополнить </w:t>
      </w:r>
      <w:r>
        <w:rPr>
          <w:rFonts w:eastAsiaTheme="minorHAnsi"/>
          <w:color w:val="auto"/>
          <w:lang w:eastAsia="en-US"/>
        </w:rPr>
        <w:t>подпунктом 12 следующего содержания:</w:t>
      </w:r>
    </w:p>
    <w:p w:rsidR="004D2B5B" w:rsidRDefault="004D2B5B" w:rsidP="00B372A4">
      <w:pPr>
        <w:widowControl w:val="0"/>
        <w:autoSpaceDE w:val="0"/>
        <w:autoSpaceDN w:val="0"/>
        <w:adjustRightInd w:val="0"/>
        <w:jc w:val="both"/>
        <w:rPr>
          <w:rFonts w:eastAsiaTheme="minorHAnsi"/>
          <w:color w:val="auto"/>
          <w:lang w:eastAsia="en-US"/>
        </w:rPr>
      </w:pPr>
      <w:r>
        <w:rPr>
          <w:rFonts w:eastAsiaTheme="minorHAnsi"/>
          <w:color w:val="auto"/>
          <w:lang w:eastAsia="en-US"/>
        </w:rPr>
        <w:lastRenderedPageBreak/>
        <w:tab/>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D2B5B" w:rsidRDefault="004D2B5B" w:rsidP="00B372A4">
      <w:pPr>
        <w:widowControl w:val="0"/>
        <w:autoSpaceDE w:val="0"/>
        <w:autoSpaceDN w:val="0"/>
        <w:adjustRightInd w:val="0"/>
        <w:jc w:val="both"/>
        <w:rPr>
          <w:rFonts w:eastAsiaTheme="minorHAnsi"/>
          <w:color w:val="auto"/>
          <w:lang w:eastAsia="en-US"/>
        </w:rPr>
      </w:pPr>
    </w:p>
    <w:p w:rsidR="00931DB3" w:rsidRPr="007F7B36" w:rsidRDefault="004D2B5B" w:rsidP="00B372A4">
      <w:pPr>
        <w:widowControl w:val="0"/>
        <w:autoSpaceDE w:val="0"/>
        <w:autoSpaceDN w:val="0"/>
        <w:adjustRightInd w:val="0"/>
        <w:jc w:val="both"/>
        <w:rPr>
          <w:rFonts w:eastAsiaTheme="minorHAnsi"/>
          <w:b/>
          <w:color w:val="auto"/>
          <w:lang w:eastAsia="en-US"/>
        </w:rPr>
      </w:pPr>
      <w:r w:rsidRPr="007F7B36">
        <w:rPr>
          <w:rFonts w:eastAsiaTheme="minorHAnsi"/>
          <w:b/>
          <w:color w:val="auto"/>
          <w:lang w:eastAsia="en-US"/>
        </w:rPr>
        <w:tab/>
        <w:t>3) В статье</w:t>
      </w:r>
      <w:r w:rsidR="00931DB3" w:rsidRPr="007F7B36">
        <w:rPr>
          <w:rFonts w:eastAsiaTheme="minorHAnsi"/>
          <w:b/>
          <w:color w:val="auto"/>
          <w:lang w:eastAsia="en-US"/>
        </w:rPr>
        <w:t xml:space="preserve"> 12:</w:t>
      </w:r>
    </w:p>
    <w:p w:rsidR="00931DB3" w:rsidRDefault="00931DB3" w:rsidP="00B372A4">
      <w:pPr>
        <w:widowControl w:val="0"/>
        <w:autoSpaceDE w:val="0"/>
        <w:autoSpaceDN w:val="0"/>
        <w:adjustRightInd w:val="0"/>
        <w:jc w:val="both"/>
        <w:rPr>
          <w:rFonts w:eastAsiaTheme="minorHAnsi"/>
          <w:color w:val="auto"/>
          <w:lang w:eastAsia="en-US"/>
        </w:rPr>
      </w:pPr>
      <w:r>
        <w:rPr>
          <w:rFonts w:eastAsiaTheme="minorHAnsi"/>
          <w:color w:val="auto"/>
          <w:lang w:eastAsia="en-US"/>
        </w:rPr>
        <w:tab/>
        <w:t>Пункт 7 изложить в следующей редакции:</w:t>
      </w:r>
    </w:p>
    <w:p w:rsidR="00A74250" w:rsidRDefault="00931DB3" w:rsidP="00B372A4">
      <w:pPr>
        <w:widowControl w:val="0"/>
        <w:autoSpaceDE w:val="0"/>
        <w:autoSpaceDN w:val="0"/>
        <w:adjustRightInd w:val="0"/>
        <w:jc w:val="both"/>
        <w:rPr>
          <w:rFonts w:eastAsiaTheme="minorHAnsi"/>
          <w:color w:val="auto"/>
          <w:lang w:eastAsia="en-US"/>
        </w:rPr>
      </w:pPr>
      <w:r>
        <w:rPr>
          <w:rFonts w:eastAsiaTheme="minorHAnsi"/>
          <w:color w:val="auto"/>
          <w:lang w:eastAsia="en-US"/>
        </w:rPr>
        <w:tab/>
        <w:t xml:space="preserve">«7.Глава Пировского района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w:t>
      </w:r>
      <w:r w:rsidR="00A74250">
        <w:rPr>
          <w:rFonts w:eastAsiaTheme="minorHAnsi"/>
          <w:color w:val="auto"/>
          <w:lang w:eastAsia="en-US"/>
        </w:rPr>
        <w:t>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74250" w:rsidRDefault="00A74250" w:rsidP="00B372A4">
      <w:pPr>
        <w:widowControl w:val="0"/>
        <w:autoSpaceDE w:val="0"/>
        <w:autoSpaceDN w:val="0"/>
        <w:adjustRightInd w:val="0"/>
        <w:jc w:val="both"/>
        <w:rPr>
          <w:rFonts w:eastAsiaTheme="minorHAnsi"/>
          <w:color w:val="auto"/>
          <w:lang w:eastAsia="en-US"/>
        </w:rPr>
      </w:pPr>
      <w:r>
        <w:rPr>
          <w:rFonts w:eastAsiaTheme="minorHAnsi"/>
          <w:color w:val="auto"/>
          <w:lang w:eastAsia="en-US"/>
        </w:rPr>
        <w:tab/>
      </w:r>
    </w:p>
    <w:p w:rsidR="00E85482" w:rsidRPr="007F7B36" w:rsidRDefault="00A74250" w:rsidP="00B372A4">
      <w:pPr>
        <w:widowControl w:val="0"/>
        <w:autoSpaceDE w:val="0"/>
        <w:autoSpaceDN w:val="0"/>
        <w:adjustRightInd w:val="0"/>
        <w:jc w:val="both"/>
        <w:rPr>
          <w:rFonts w:eastAsiaTheme="minorHAnsi"/>
          <w:b/>
          <w:color w:val="auto"/>
          <w:lang w:eastAsia="en-US"/>
        </w:rPr>
      </w:pPr>
      <w:r w:rsidRPr="007F7B36">
        <w:rPr>
          <w:rFonts w:eastAsiaTheme="minorHAnsi"/>
          <w:b/>
          <w:color w:val="auto"/>
          <w:lang w:eastAsia="en-US"/>
        </w:rPr>
        <w:tab/>
        <w:t>4)</w:t>
      </w:r>
      <w:r w:rsidR="00E85482" w:rsidRPr="007F7B36">
        <w:rPr>
          <w:rFonts w:eastAsiaTheme="minorHAnsi"/>
          <w:b/>
          <w:color w:val="auto"/>
          <w:lang w:eastAsia="en-US"/>
        </w:rPr>
        <w:t xml:space="preserve"> В статье 14:</w:t>
      </w:r>
    </w:p>
    <w:p w:rsidR="00E85482" w:rsidRDefault="00E85482" w:rsidP="00B372A4">
      <w:pPr>
        <w:widowControl w:val="0"/>
        <w:autoSpaceDE w:val="0"/>
        <w:autoSpaceDN w:val="0"/>
        <w:adjustRightInd w:val="0"/>
        <w:jc w:val="both"/>
        <w:rPr>
          <w:rFonts w:eastAsiaTheme="minorHAnsi"/>
          <w:color w:val="auto"/>
          <w:lang w:eastAsia="en-US"/>
        </w:rPr>
      </w:pPr>
      <w:r>
        <w:rPr>
          <w:rFonts w:eastAsiaTheme="minorHAnsi"/>
          <w:color w:val="auto"/>
          <w:lang w:eastAsia="en-US"/>
        </w:rPr>
        <w:tab/>
        <w:t>Пункт 7 дополнить словами «, не позднее чем через шесть месяцев со дня такого прекращения полномочий»;</w:t>
      </w:r>
    </w:p>
    <w:p w:rsidR="00E85482" w:rsidRDefault="00E85482" w:rsidP="00B372A4">
      <w:pPr>
        <w:widowControl w:val="0"/>
        <w:autoSpaceDE w:val="0"/>
        <w:autoSpaceDN w:val="0"/>
        <w:adjustRightInd w:val="0"/>
        <w:jc w:val="both"/>
        <w:rPr>
          <w:rFonts w:eastAsiaTheme="minorHAnsi"/>
          <w:color w:val="auto"/>
          <w:lang w:eastAsia="en-US"/>
        </w:rPr>
      </w:pPr>
      <w:r>
        <w:rPr>
          <w:rFonts w:eastAsiaTheme="minorHAnsi"/>
          <w:color w:val="auto"/>
          <w:lang w:eastAsia="en-US"/>
        </w:rPr>
        <w:tab/>
        <w:t>Дополнить пункт 7 абзацем следующего содержания:</w:t>
      </w:r>
    </w:p>
    <w:p w:rsidR="00FC4BF5" w:rsidRDefault="00E85482" w:rsidP="00B372A4">
      <w:pPr>
        <w:widowControl w:val="0"/>
        <w:autoSpaceDE w:val="0"/>
        <w:autoSpaceDN w:val="0"/>
        <w:adjustRightInd w:val="0"/>
        <w:jc w:val="both"/>
        <w:rPr>
          <w:rFonts w:eastAsiaTheme="minorHAnsi"/>
          <w:color w:val="auto"/>
          <w:lang w:eastAsia="en-US"/>
        </w:rPr>
      </w:pPr>
      <w:r>
        <w:rPr>
          <w:rFonts w:eastAsiaTheme="minorHAnsi"/>
          <w:color w:val="auto"/>
          <w:lang w:eastAsia="en-US"/>
        </w:rPr>
        <w:tab/>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w:t>
      </w:r>
      <w:r w:rsidR="00FC4BF5">
        <w:rPr>
          <w:rFonts w:eastAsiaTheme="minorHAnsi"/>
          <w:color w:val="auto"/>
          <w:lang w:eastAsia="en-US"/>
        </w:rPr>
        <w:t>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FC4BF5" w:rsidRDefault="00FC4BF5" w:rsidP="00B372A4">
      <w:pPr>
        <w:widowControl w:val="0"/>
        <w:autoSpaceDE w:val="0"/>
        <w:autoSpaceDN w:val="0"/>
        <w:adjustRightInd w:val="0"/>
        <w:jc w:val="both"/>
        <w:rPr>
          <w:rFonts w:eastAsiaTheme="minorHAnsi"/>
          <w:color w:val="auto"/>
          <w:lang w:eastAsia="en-US"/>
        </w:rPr>
      </w:pPr>
    </w:p>
    <w:p w:rsidR="00992410" w:rsidRPr="007F7B36" w:rsidRDefault="00992410" w:rsidP="007F7B36">
      <w:pPr>
        <w:pStyle w:val="a6"/>
        <w:widowControl w:val="0"/>
        <w:numPr>
          <w:ilvl w:val="0"/>
          <w:numId w:val="3"/>
        </w:numPr>
        <w:autoSpaceDE w:val="0"/>
        <w:autoSpaceDN w:val="0"/>
        <w:adjustRightInd w:val="0"/>
        <w:jc w:val="both"/>
        <w:rPr>
          <w:rFonts w:eastAsiaTheme="minorHAnsi"/>
          <w:b/>
          <w:color w:val="auto"/>
          <w:lang w:eastAsia="en-US"/>
        </w:rPr>
      </w:pPr>
      <w:r w:rsidRPr="007F7B36">
        <w:rPr>
          <w:rFonts w:eastAsiaTheme="minorHAnsi"/>
          <w:b/>
          <w:color w:val="auto"/>
          <w:lang w:eastAsia="en-US"/>
        </w:rPr>
        <w:t>В статье 16:</w:t>
      </w:r>
    </w:p>
    <w:p w:rsidR="00992410" w:rsidRDefault="00992410" w:rsidP="00992410">
      <w:pPr>
        <w:widowControl w:val="0"/>
        <w:autoSpaceDE w:val="0"/>
        <w:autoSpaceDN w:val="0"/>
        <w:adjustRightInd w:val="0"/>
        <w:ind w:left="705"/>
        <w:jc w:val="both"/>
        <w:rPr>
          <w:rFonts w:eastAsiaTheme="minorHAnsi"/>
          <w:color w:val="auto"/>
          <w:lang w:eastAsia="en-US"/>
        </w:rPr>
      </w:pPr>
      <w:r>
        <w:rPr>
          <w:rFonts w:eastAsiaTheme="minorHAnsi"/>
          <w:color w:val="auto"/>
          <w:lang w:eastAsia="en-US"/>
        </w:rPr>
        <w:t>Пункт</w:t>
      </w:r>
      <w:r w:rsidR="004F07C3">
        <w:rPr>
          <w:rFonts w:eastAsiaTheme="minorHAnsi"/>
          <w:color w:val="auto"/>
          <w:lang w:eastAsia="en-US"/>
        </w:rPr>
        <w:t>ы</w:t>
      </w:r>
      <w:r>
        <w:rPr>
          <w:rFonts w:eastAsiaTheme="minorHAnsi"/>
          <w:color w:val="auto"/>
          <w:lang w:eastAsia="en-US"/>
        </w:rPr>
        <w:t xml:space="preserve"> 1</w:t>
      </w:r>
      <w:r w:rsidR="004F07C3">
        <w:rPr>
          <w:rFonts w:eastAsiaTheme="minorHAnsi"/>
          <w:color w:val="auto"/>
          <w:lang w:eastAsia="en-US"/>
        </w:rPr>
        <w:t>, 2</w:t>
      </w:r>
      <w:r>
        <w:rPr>
          <w:rFonts w:eastAsiaTheme="minorHAnsi"/>
          <w:color w:val="auto"/>
          <w:lang w:eastAsia="en-US"/>
        </w:rPr>
        <w:t xml:space="preserve"> изложить в следующей редакции:</w:t>
      </w:r>
    </w:p>
    <w:p w:rsidR="004F07C3" w:rsidRDefault="00992410" w:rsidP="00CF49A9">
      <w:pPr>
        <w:widowControl w:val="0"/>
        <w:autoSpaceDE w:val="0"/>
        <w:autoSpaceDN w:val="0"/>
        <w:adjustRightInd w:val="0"/>
        <w:ind w:firstLine="705"/>
        <w:jc w:val="both"/>
        <w:rPr>
          <w:rFonts w:eastAsiaTheme="minorHAnsi"/>
          <w:color w:val="auto"/>
          <w:lang w:eastAsia="en-US"/>
        </w:rPr>
      </w:pPr>
      <w:r>
        <w:rPr>
          <w:rFonts w:eastAsiaTheme="minorHAnsi"/>
          <w:color w:val="auto"/>
          <w:lang w:eastAsia="en-US"/>
        </w:rPr>
        <w:t>«1.В случае досрочного</w:t>
      </w:r>
      <w:r w:rsidR="00CF49A9">
        <w:rPr>
          <w:rFonts w:eastAsiaTheme="minorHAnsi"/>
          <w:color w:val="auto"/>
          <w:lang w:eastAsia="en-US"/>
        </w:rPr>
        <w:t xml:space="preserve">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района по обеспечению жизнедеятельности, а в случае, если указанное лицо не назначено или не может исполнять полномочия Главы района, то эти обязанности исполняет </w:t>
      </w:r>
      <w:r w:rsidR="00DE2C3F">
        <w:rPr>
          <w:rFonts w:eastAsiaTheme="minorHAnsi"/>
          <w:color w:val="auto"/>
          <w:lang w:eastAsia="en-US"/>
        </w:rPr>
        <w:t>заместитель Главы района</w:t>
      </w:r>
      <w:r w:rsidR="004F07C3">
        <w:rPr>
          <w:rFonts w:eastAsiaTheme="minorHAnsi"/>
          <w:color w:val="auto"/>
          <w:lang w:eastAsia="en-US"/>
        </w:rPr>
        <w:t>, имеющий наибольший стаж муниципальной службы.</w:t>
      </w:r>
    </w:p>
    <w:p w:rsidR="00992410" w:rsidRPr="00992410" w:rsidRDefault="004F07C3" w:rsidP="00CF49A9">
      <w:pPr>
        <w:widowControl w:val="0"/>
        <w:autoSpaceDE w:val="0"/>
        <w:autoSpaceDN w:val="0"/>
        <w:adjustRightInd w:val="0"/>
        <w:ind w:firstLine="705"/>
        <w:jc w:val="both"/>
        <w:rPr>
          <w:rFonts w:eastAsiaTheme="minorHAnsi"/>
          <w:color w:val="auto"/>
          <w:lang w:eastAsia="en-US"/>
        </w:rPr>
      </w:pPr>
      <w:r>
        <w:rPr>
          <w:rFonts w:eastAsiaTheme="minorHAnsi"/>
          <w:color w:val="auto"/>
          <w:lang w:eastAsia="en-US"/>
        </w:rPr>
        <w:t>2.В случае временного отсутствия Главы района (отпуск, болезнь, командировка и т.д.) его полномочия исполняет один из заместителей Главы района, а в случае его отсутствия – иное должностное лицо органов местного самоуправления, определенное Советом депутатов.»;</w:t>
      </w:r>
      <w:r w:rsidR="00CF49A9">
        <w:rPr>
          <w:rFonts w:eastAsiaTheme="minorHAnsi"/>
          <w:color w:val="auto"/>
          <w:lang w:eastAsia="en-US"/>
        </w:rPr>
        <w:t xml:space="preserve"> </w:t>
      </w:r>
      <w:r w:rsidR="00992410">
        <w:rPr>
          <w:rFonts w:eastAsiaTheme="minorHAnsi"/>
          <w:color w:val="auto"/>
          <w:lang w:eastAsia="en-US"/>
        </w:rPr>
        <w:t xml:space="preserve"> </w:t>
      </w:r>
    </w:p>
    <w:p w:rsidR="00992410" w:rsidRDefault="00992410" w:rsidP="00B372A4">
      <w:pPr>
        <w:widowControl w:val="0"/>
        <w:autoSpaceDE w:val="0"/>
        <w:autoSpaceDN w:val="0"/>
        <w:adjustRightInd w:val="0"/>
        <w:jc w:val="both"/>
        <w:rPr>
          <w:rFonts w:eastAsiaTheme="minorHAnsi"/>
          <w:color w:val="auto"/>
          <w:lang w:eastAsia="en-US"/>
        </w:rPr>
      </w:pPr>
    </w:p>
    <w:p w:rsidR="00AC2C35" w:rsidRPr="007F7B36" w:rsidRDefault="007F6A37" w:rsidP="007F7B36">
      <w:pPr>
        <w:pStyle w:val="a6"/>
        <w:widowControl w:val="0"/>
        <w:numPr>
          <w:ilvl w:val="0"/>
          <w:numId w:val="3"/>
        </w:numPr>
        <w:autoSpaceDE w:val="0"/>
        <w:autoSpaceDN w:val="0"/>
        <w:adjustRightInd w:val="0"/>
        <w:jc w:val="both"/>
        <w:rPr>
          <w:rFonts w:eastAsiaTheme="minorHAnsi"/>
          <w:b/>
          <w:color w:val="auto"/>
          <w:lang w:eastAsia="en-US"/>
        </w:rPr>
      </w:pPr>
      <w:r w:rsidRPr="007F7B36">
        <w:rPr>
          <w:rFonts w:eastAsiaTheme="minorHAnsi"/>
          <w:b/>
          <w:color w:val="auto"/>
          <w:lang w:eastAsia="en-US"/>
        </w:rPr>
        <w:t>В статье 28:</w:t>
      </w:r>
      <w:r w:rsidR="00931DB3" w:rsidRPr="007F7B36">
        <w:rPr>
          <w:rFonts w:eastAsiaTheme="minorHAnsi"/>
          <w:b/>
          <w:color w:val="auto"/>
          <w:lang w:eastAsia="en-US"/>
        </w:rPr>
        <w:t xml:space="preserve"> </w:t>
      </w:r>
    </w:p>
    <w:p w:rsidR="00AC2C35" w:rsidRDefault="00AC2C35" w:rsidP="00B372A4">
      <w:pPr>
        <w:widowControl w:val="0"/>
        <w:autoSpaceDE w:val="0"/>
        <w:autoSpaceDN w:val="0"/>
        <w:adjustRightInd w:val="0"/>
        <w:jc w:val="both"/>
        <w:rPr>
          <w:rFonts w:eastAsiaTheme="minorHAnsi"/>
          <w:color w:val="auto"/>
          <w:lang w:eastAsia="en-US"/>
        </w:rPr>
      </w:pPr>
      <w:r>
        <w:rPr>
          <w:rFonts w:eastAsiaTheme="minorHAnsi"/>
          <w:color w:val="auto"/>
          <w:lang w:eastAsia="en-US"/>
        </w:rPr>
        <w:tab/>
        <w:t>Пункт 8 дополнить абзацем вторым следующего содержания:</w:t>
      </w:r>
    </w:p>
    <w:p w:rsidR="00AC2C35" w:rsidRDefault="00AC2C35" w:rsidP="00B372A4">
      <w:pPr>
        <w:widowControl w:val="0"/>
        <w:autoSpaceDE w:val="0"/>
        <w:autoSpaceDN w:val="0"/>
        <w:adjustRightInd w:val="0"/>
        <w:jc w:val="both"/>
        <w:rPr>
          <w:rFonts w:eastAsiaTheme="minorHAnsi"/>
          <w:color w:val="auto"/>
          <w:lang w:eastAsia="en-US"/>
        </w:rPr>
      </w:pPr>
      <w:r>
        <w:rPr>
          <w:rFonts w:eastAsiaTheme="minorHAnsi"/>
          <w:color w:val="auto"/>
          <w:lang w:eastAsia="en-US"/>
        </w:rPr>
        <w:tab/>
        <w:t xml:space="preserve">«В случае обращения высшего должностного лица субъекта Российской </w:t>
      </w:r>
      <w:r>
        <w:rPr>
          <w:rFonts w:eastAsiaTheme="minorHAnsi"/>
          <w:color w:val="auto"/>
          <w:lang w:eastAsia="en-US"/>
        </w:rPr>
        <w:lastRenderedPageBreak/>
        <w:t>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0265A9" w:rsidRDefault="000265A9" w:rsidP="00B372A4">
      <w:pPr>
        <w:widowControl w:val="0"/>
        <w:autoSpaceDE w:val="0"/>
        <w:autoSpaceDN w:val="0"/>
        <w:adjustRightInd w:val="0"/>
        <w:jc w:val="both"/>
        <w:rPr>
          <w:rFonts w:eastAsiaTheme="minorHAnsi"/>
          <w:color w:val="auto"/>
          <w:lang w:eastAsia="en-US"/>
        </w:rPr>
      </w:pPr>
    </w:p>
    <w:p w:rsidR="000265A9" w:rsidRPr="000265A9" w:rsidRDefault="000265A9" w:rsidP="000265A9">
      <w:pPr>
        <w:pStyle w:val="a6"/>
        <w:widowControl w:val="0"/>
        <w:numPr>
          <w:ilvl w:val="0"/>
          <w:numId w:val="4"/>
        </w:numPr>
        <w:autoSpaceDE w:val="0"/>
        <w:autoSpaceDN w:val="0"/>
        <w:adjustRightInd w:val="0"/>
        <w:jc w:val="both"/>
        <w:rPr>
          <w:rFonts w:eastAsiaTheme="minorHAnsi"/>
          <w:b/>
          <w:color w:val="auto"/>
          <w:lang w:eastAsia="en-US"/>
        </w:rPr>
      </w:pPr>
      <w:r w:rsidRPr="000265A9">
        <w:rPr>
          <w:rFonts w:eastAsiaTheme="minorHAnsi"/>
          <w:b/>
          <w:color w:val="auto"/>
          <w:lang w:eastAsia="en-US"/>
        </w:rPr>
        <w:t>В статье 53.1:</w:t>
      </w:r>
    </w:p>
    <w:p w:rsidR="000265A9" w:rsidRDefault="000265A9" w:rsidP="000265A9">
      <w:pPr>
        <w:widowControl w:val="0"/>
        <w:autoSpaceDE w:val="0"/>
        <w:autoSpaceDN w:val="0"/>
        <w:adjustRightInd w:val="0"/>
        <w:ind w:left="705"/>
        <w:jc w:val="both"/>
        <w:rPr>
          <w:rFonts w:eastAsiaTheme="minorHAnsi"/>
          <w:color w:val="auto"/>
          <w:lang w:eastAsia="en-US"/>
        </w:rPr>
      </w:pPr>
      <w:r>
        <w:rPr>
          <w:rFonts w:eastAsiaTheme="minorHAnsi"/>
          <w:color w:val="auto"/>
          <w:lang w:eastAsia="en-US"/>
        </w:rPr>
        <w:t>Пункт 1 дополнить подпунктом 1.8 следующего содержания:</w:t>
      </w:r>
    </w:p>
    <w:p w:rsidR="000265A9" w:rsidRPr="000265A9" w:rsidRDefault="000265A9" w:rsidP="000265A9">
      <w:pPr>
        <w:widowControl w:val="0"/>
        <w:autoSpaceDE w:val="0"/>
        <w:autoSpaceDN w:val="0"/>
        <w:adjustRightInd w:val="0"/>
        <w:ind w:firstLine="705"/>
        <w:jc w:val="both"/>
        <w:rPr>
          <w:rFonts w:eastAsiaTheme="minorHAnsi"/>
          <w:color w:val="auto"/>
          <w:lang w:eastAsia="en-US"/>
        </w:rPr>
      </w:pPr>
      <w:r>
        <w:rPr>
          <w:rFonts w:eastAsiaTheme="minorHAnsi"/>
          <w:color w:val="auto"/>
          <w:lang w:eastAsia="en-US"/>
        </w:rPr>
        <w:t xml:space="preserve">«1.8) дополнительное профессиональное образование с сохранением на этот период замещаемой должности, денежного вознаграждения и денежного поощрения»;  </w:t>
      </w:r>
    </w:p>
    <w:p w:rsidR="00AC2C35" w:rsidRDefault="00AC2C35" w:rsidP="00B372A4">
      <w:pPr>
        <w:widowControl w:val="0"/>
        <w:autoSpaceDE w:val="0"/>
        <w:autoSpaceDN w:val="0"/>
        <w:adjustRightInd w:val="0"/>
        <w:jc w:val="both"/>
        <w:rPr>
          <w:rFonts w:eastAsiaTheme="minorHAnsi"/>
          <w:color w:val="auto"/>
          <w:lang w:eastAsia="en-US"/>
        </w:rPr>
      </w:pPr>
    </w:p>
    <w:p w:rsidR="00625358" w:rsidRPr="000265A9" w:rsidRDefault="009E2EDB" w:rsidP="000265A9">
      <w:pPr>
        <w:pStyle w:val="a6"/>
        <w:widowControl w:val="0"/>
        <w:numPr>
          <w:ilvl w:val="0"/>
          <w:numId w:val="4"/>
        </w:numPr>
        <w:autoSpaceDE w:val="0"/>
        <w:autoSpaceDN w:val="0"/>
        <w:adjustRightInd w:val="0"/>
        <w:jc w:val="both"/>
        <w:rPr>
          <w:rFonts w:eastAsiaTheme="minorHAnsi"/>
          <w:b/>
          <w:color w:val="auto"/>
          <w:lang w:eastAsia="en-US"/>
        </w:rPr>
      </w:pPr>
      <w:r w:rsidRPr="000265A9">
        <w:rPr>
          <w:rFonts w:eastAsiaTheme="minorHAnsi"/>
          <w:b/>
          <w:color w:val="auto"/>
          <w:lang w:eastAsia="en-US"/>
        </w:rPr>
        <w:t>Статью 53.2 изложить в следующей редакции</w:t>
      </w:r>
      <w:r w:rsidR="00625358" w:rsidRPr="000265A9">
        <w:rPr>
          <w:rFonts w:eastAsiaTheme="minorHAnsi"/>
          <w:b/>
          <w:color w:val="auto"/>
          <w:lang w:eastAsia="en-US"/>
        </w:rPr>
        <w:t>:</w:t>
      </w:r>
    </w:p>
    <w:p w:rsidR="009E2EDB" w:rsidRDefault="009E2EDB" w:rsidP="009E2EDB">
      <w:pPr>
        <w:widowControl w:val="0"/>
        <w:autoSpaceDE w:val="0"/>
        <w:autoSpaceDN w:val="0"/>
        <w:adjustRightInd w:val="0"/>
        <w:ind w:firstLine="705"/>
        <w:jc w:val="both"/>
        <w:rPr>
          <w:rFonts w:eastAsiaTheme="minorHAnsi"/>
          <w:color w:val="auto"/>
          <w:lang w:eastAsia="en-US"/>
        </w:rPr>
      </w:pPr>
      <w:r>
        <w:rPr>
          <w:rFonts w:eastAsiaTheme="minorHAnsi"/>
          <w:color w:val="auto"/>
          <w:lang w:eastAsia="en-US"/>
        </w:rPr>
        <w:t>«Статья 53.2 Пенсионное обеспечение лиц, замещающих муниципальные должности на постоянной основе</w:t>
      </w:r>
    </w:p>
    <w:p w:rsidR="009E2EDB" w:rsidRPr="00CD6601" w:rsidRDefault="009E2EDB" w:rsidP="009E2EDB">
      <w:pPr>
        <w:tabs>
          <w:tab w:val="left" w:pos="708"/>
        </w:tabs>
        <w:ind w:firstLine="567"/>
        <w:jc w:val="both"/>
      </w:pPr>
      <w:r w:rsidRPr="00CD6601">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w:t>
      </w:r>
      <w:r w:rsidR="007F7B36">
        <w:t>рального закона от 15.12.2001 №</w:t>
      </w:r>
      <w:r w:rsidRPr="00CD6601">
        <w:t>166-ФЗ «О государственном пенсионном обеспечении в Российской Федерации».</w:t>
      </w:r>
    </w:p>
    <w:p w:rsidR="009E2EDB" w:rsidRPr="00CD6601" w:rsidRDefault="009E2EDB" w:rsidP="009E2EDB">
      <w:pPr>
        <w:tabs>
          <w:tab w:val="left" w:pos="708"/>
        </w:tabs>
        <w:ind w:firstLine="567"/>
        <w:jc w:val="both"/>
      </w:pPr>
      <w:r w:rsidRPr="00CD6601">
        <w:t>2. Перечень оснований,</w:t>
      </w:r>
      <w:r w:rsidR="007F7B36">
        <w:t xml:space="preserve"> по которым право на пенсию за </w:t>
      </w:r>
      <w:r w:rsidRPr="00CD6601">
        <w:t>выслугу лет не устанавливается, определяется пунктом 2 ст.8 Закона края</w:t>
      </w:r>
      <w:r w:rsidR="007F7B36">
        <w:t xml:space="preserve"> №6-1832</w:t>
      </w:r>
      <w:r w:rsidRPr="00CD6601">
        <w:t xml:space="preserve">. </w:t>
      </w:r>
    </w:p>
    <w:p w:rsidR="009E2EDB" w:rsidRPr="00CD6601" w:rsidRDefault="009E2EDB" w:rsidP="009E2EDB">
      <w:pPr>
        <w:tabs>
          <w:tab w:val="left" w:pos="708"/>
        </w:tabs>
        <w:ind w:firstLine="567"/>
        <w:jc w:val="both"/>
      </w:pPr>
      <w:r w:rsidRPr="00CD6601">
        <w:t xml:space="preserve">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w:t>
      </w:r>
      <w:r w:rsidRPr="00CD6601">
        <w:lastRenderedPageBreak/>
        <w:t>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9E2EDB" w:rsidRPr="00CD6601" w:rsidRDefault="009E2EDB" w:rsidP="009E2EDB">
      <w:pPr>
        <w:tabs>
          <w:tab w:val="left" w:pos="708"/>
        </w:tabs>
        <w:ind w:firstLine="567"/>
        <w:jc w:val="both"/>
      </w:pPr>
      <w:r w:rsidRPr="00CD6601">
        <w:t>3.1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9E2EDB" w:rsidRPr="00CD6601" w:rsidRDefault="009E2EDB" w:rsidP="009E2EDB">
      <w:pPr>
        <w:tabs>
          <w:tab w:val="left" w:pos="708"/>
        </w:tabs>
        <w:ind w:firstLine="567"/>
        <w:jc w:val="both"/>
      </w:pPr>
      <w:r w:rsidRPr="00CD6601">
        <w:t xml:space="preserve">4. Размер пенсии за выслугу лет исчисляется исходя из денежного вознаграждения по соответствующей должности на момент назначения пенсии. </w:t>
      </w:r>
    </w:p>
    <w:p w:rsidR="009E2EDB" w:rsidRPr="00CD6601" w:rsidRDefault="009E2EDB" w:rsidP="009E2EDB">
      <w:pPr>
        <w:tabs>
          <w:tab w:val="left" w:pos="708"/>
        </w:tabs>
        <w:ind w:firstLine="567"/>
        <w:jc w:val="both"/>
      </w:pPr>
      <w:r w:rsidRPr="00CD6601">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9E2EDB" w:rsidRPr="00CD6601" w:rsidRDefault="009E2EDB" w:rsidP="009E2EDB">
      <w:pPr>
        <w:tabs>
          <w:tab w:val="left" w:pos="708"/>
        </w:tabs>
        <w:ind w:firstLine="567"/>
        <w:jc w:val="both"/>
      </w:pPr>
      <w:r w:rsidRPr="00CD6601">
        <w:t>6. Порядок назначения пенсии за выслугу лет устанавливается в соответствии с пунктом 6 статьи 8 Закона края</w:t>
      </w:r>
      <w:r w:rsidR="007F7B36">
        <w:t xml:space="preserve"> №6-1832</w:t>
      </w:r>
      <w:r w:rsidRPr="00CD6601">
        <w:t>.</w:t>
      </w:r>
    </w:p>
    <w:p w:rsidR="009E2EDB" w:rsidRPr="00CD6601" w:rsidRDefault="009E2EDB" w:rsidP="009E2EDB">
      <w:pPr>
        <w:tabs>
          <w:tab w:val="left" w:pos="708"/>
        </w:tabs>
        <w:ind w:firstLine="567"/>
        <w:jc w:val="both"/>
      </w:pPr>
      <w:r w:rsidRPr="00CD6601">
        <w:t>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9E2EDB" w:rsidRDefault="009E2EDB" w:rsidP="009E2EDB">
      <w:pPr>
        <w:tabs>
          <w:tab w:val="left" w:pos="708"/>
        </w:tabs>
        <w:ind w:firstLine="567"/>
        <w:jc w:val="both"/>
      </w:pPr>
      <w:r w:rsidRPr="00CD6601">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w:t>
      </w:r>
      <w:r w:rsidR="007F7B36">
        <w:t xml:space="preserve">овиях, установленных статьей 8 </w:t>
      </w:r>
      <w:r w:rsidRPr="00CD6601">
        <w:t>Закона края, в соответствии с настоящим Уставом, с момента обращения в соответствующий орган местного самоуправления.</w:t>
      </w:r>
    </w:p>
    <w:p w:rsidR="00D4573D" w:rsidRPr="00D4573D" w:rsidRDefault="00D4573D" w:rsidP="00D4573D">
      <w:pPr>
        <w:pStyle w:val="ConsPlusNormal"/>
        <w:tabs>
          <w:tab w:val="left" w:pos="708"/>
        </w:tabs>
        <w:ind w:firstLine="567"/>
        <w:jc w:val="both"/>
        <w:rPr>
          <w:rFonts w:ascii="Times New Roman" w:hAnsi="Times New Roman" w:cs="Times New Roman"/>
          <w:sz w:val="28"/>
          <w:szCs w:val="28"/>
        </w:rPr>
      </w:pPr>
      <w:r w:rsidRPr="00D4573D">
        <w:rPr>
          <w:rFonts w:ascii="Times New Roman" w:hAnsi="Times New Roman" w:cs="Times New Roman"/>
          <w:sz w:val="28"/>
          <w:szCs w:val="28"/>
        </w:rPr>
        <w:t xml:space="preserve">9. Периоды исполнения полномочий по замещаемым муниципальным должностям для назначения пенсии за выслугу </w:t>
      </w:r>
      <w:proofErr w:type="gramStart"/>
      <w:r w:rsidRPr="00D4573D">
        <w:rPr>
          <w:rFonts w:ascii="Times New Roman" w:hAnsi="Times New Roman" w:cs="Times New Roman"/>
          <w:sz w:val="28"/>
          <w:szCs w:val="28"/>
        </w:rPr>
        <w:t>лет  включают</w:t>
      </w:r>
      <w:proofErr w:type="gramEnd"/>
      <w:r w:rsidRPr="00D4573D">
        <w:rPr>
          <w:rFonts w:ascii="Times New Roman" w:hAnsi="Times New Roman" w:cs="Times New Roman"/>
          <w:sz w:val="28"/>
          <w:szCs w:val="28"/>
        </w:rPr>
        <w:t xml:space="preserve"> периоды замещения должностей:</w:t>
      </w:r>
    </w:p>
    <w:p w:rsidR="00D4573D" w:rsidRPr="00D4573D" w:rsidRDefault="00D4573D" w:rsidP="00D4573D">
      <w:pPr>
        <w:pStyle w:val="ConsPlusNormal"/>
        <w:tabs>
          <w:tab w:val="left" w:pos="708"/>
        </w:tabs>
        <w:ind w:firstLine="567"/>
        <w:jc w:val="both"/>
        <w:rPr>
          <w:rFonts w:ascii="Times New Roman" w:hAnsi="Times New Roman" w:cs="Times New Roman"/>
          <w:sz w:val="28"/>
          <w:szCs w:val="28"/>
        </w:rPr>
      </w:pPr>
      <w:r w:rsidRPr="00D4573D">
        <w:rPr>
          <w:rFonts w:ascii="Times New Roman" w:hAnsi="Times New Roman" w:cs="Times New Roman"/>
          <w:sz w:val="28"/>
          <w:szCs w:val="28"/>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D4573D" w:rsidRPr="00D4573D" w:rsidRDefault="00D4573D" w:rsidP="00D4573D">
      <w:pPr>
        <w:pStyle w:val="ConsPlusNormal"/>
        <w:tabs>
          <w:tab w:val="left" w:pos="708"/>
        </w:tabs>
        <w:ind w:firstLine="567"/>
        <w:jc w:val="both"/>
        <w:rPr>
          <w:rFonts w:ascii="Times New Roman" w:hAnsi="Times New Roman" w:cs="Times New Roman"/>
          <w:sz w:val="28"/>
          <w:szCs w:val="28"/>
        </w:rPr>
      </w:pPr>
      <w:r w:rsidRPr="00D4573D">
        <w:rPr>
          <w:rFonts w:ascii="Times New Roman" w:hAnsi="Times New Roman" w:cs="Times New Roman"/>
          <w:sz w:val="28"/>
          <w:szCs w:val="28"/>
        </w:rPr>
        <w:t>2) назначенных глав местных администраций - до 31 декабря 1996 года;</w:t>
      </w:r>
    </w:p>
    <w:p w:rsidR="00D4573D" w:rsidRPr="00D4573D" w:rsidRDefault="00D4573D" w:rsidP="00D4573D">
      <w:pPr>
        <w:pStyle w:val="a6"/>
        <w:tabs>
          <w:tab w:val="left" w:pos="1276"/>
        </w:tabs>
        <w:ind w:left="0" w:firstLine="567"/>
        <w:jc w:val="both"/>
      </w:pPr>
      <w:r w:rsidRPr="00D4573D">
        <w:lastRenderedPageBreak/>
        <w:t>3) выборных должностей в органах местного самоуправления - со 2 августа 1991 года.</w:t>
      </w:r>
      <w:r w:rsidR="000265A9">
        <w:t>»;</w:t>
      </w:r>
      <w:bookmarkStart w:id="0" w:name="_GoBack"/>
      <w:bookmarkEnd w:id="0"/>
    </w:p>
    <w:p w:rsidR="00625358" w:rsidRDefault="00625358" w:rsidP="00D4573D">
      <w:pPr>
        <w:widowControl w:val="0"/>
        <w:autoSpaceDE w:val="0"/>
        <w:autoSpaceDN w:val="0"/>
        <w:adjustRightInd w:val="0"/>
        <w:jc w:val="both"/>
        <w:rPr>
          <w:rFonts w:eastAsiaTheme="minorHAnsi"/>
          <w:color w:val="auto"/>
          <w:lang w:eastAsia="en-US"/>
        </w:rPr>
      </w:pPr>
    </w:p>
    <w:p w:rsidR="00625358" w:rsidRPr="00D4573D" w:rsidRDefault="00625358" w:rsidP="000265A9">
      <w:pPr>
        <w:pStyle w:val="a6"/>
        <w:widowControl w:val="0"/>
        <w:numPr>
          <w:ilvl w:val="0"/>
          <w:numId w:val="4"/>
        </w:numPr>
        <w:autoSpaceDE w:val="0"/>
        <w:autoSpaceDN w:val="0"/>
        <w:adjustRightInd w:val="0"/>
        <w:jc w:val="both"/>
        <w:rPr>
          <w:rFonts w:eastAsiaTheme="minorHAnsi"/>
          <w:b/>
          <w:color w:val="auto"/>
          <w:lang w:eastAsia="en-US"/>
        </w:rPr>
      </w:pPr>
      <w:r w:rsidRPr="00D4573D">
        <w:rPr>
          <w:rFonts w:eastAsiaTheme="minorHAnsi"/>
          <w:b/>
          <w:color w:val="auto"/>
          <w:lang w:eastAsia="en-US"/>
        </w:rPr>
        <w:t>В статье 56:</w:t>
      </w:r>
    </w:p>
    <w:p w:rsidR="00401F60" w:rsidRDefault="00401F60" w:rsidP="00401F60">
      <w:pPr>
        <w:widowControl w:val="0"/>
        <w:autoSpaceDE w:val="0"/>
        <w:autoSpaceDN w:val="0"/>
        <w:adjustRightInd w:val="0"/>
        <w:ind w:firstLine="705"/>
        <w:jc w:val="both"/>
        <w:rPr>
          <w:rFonts w:eastAsiaTheme="minorHAnsi"/>
          <w:color w:val="auto"/>
          <w:lang w:eastAsia="en-US"/>
        </w:rPr>
      </w:pPr>
      <w:r>
        <w:rPr>
          <w:rFonts w:eastAsiaTheme="minorHAnsi"/>
          <w:color w:val="auto"/>
          <w:lang w:eastAsia="en-US"/>
        </w:rPr>
        <w:t>В пункте 2 слова «2/3 голосов от установленной численности депутатов Совета депутатов» заменить словами «большинством в две трети голосов от установленной численности депутатов Совета депутатов»;</w:t>
      </w:r>
    </w:p>
    <w:p w:rsidR="00DE2C3F" w:rsidRDefault="00DE2C3F" w:rsidP="00401F60">
      <w:pPr>
        <w:widowControl w:val="0"/>
        <w:autoSpaceDE w:val="0"/>
        <w:autoSpaceDN w:val="0"/>
        <w:adjustRightInd w:val="0"/>
        <w:ind w:firstLine="705"/>
        <w:jc w:val="both"/>
        <w:rPr>
          <w:rFonts w:eastAsiaTheme="minorHAnsi"/>
          <w:color w:val="auto"/>
          <w:lang w:eastAsia="en-US"/>
        </w:rPr>
      </w:pPr>
    </w:p>
    <w:p w:rsidR="00DE2C3F" w:rsidRDefault="00DE2C3F" w:rsidP="00401F60">
      <w:pPr>
        <w:widowControl w:val="0"/>
        <w:autoSpaceDE w:val="0"/>
        <w:autoSpaceDN w:val="0"/>
        <w:adjustRightInd w:val="0"/>
        <w:ind w:firstLine="705"/>
        <w:jc w:val="both"/>
        <w:rPr>
          <w:rFonts w:eastAsiaTheme="minorHAnsi"/>
          <w:color w:val="auto"/>
          <w:lang w:eastAsia="en-US"/>
        </w:rPr>
      </w:pPr>
      <w:r>
        <w:rPr>
          <w:rFonts w:eastAsiaTheme="minorHAnsi"/>
          <w:color w:val="auto"/>
          <w:lang w:eastAsia="en-US"/>
        </w:rPr>
        <w:t>В пункте 5 абзац первый изложить в следующей редакции:</w:t>
      </w:r>
    </w:p>
    <w:p w:rsidR="00DE2C3F" w:rsidRDefault="00DE2C3F" w:rsidP="00401F60">
      <w:pPr>
        <w:widowControl w:val="0"/>
        <w:autoSpaceDE w:val="0"/>
        <w:autoSpaceDN w:val="0"/>
        <w:adjustRightInd w:val="0"/>
        <w:ind w:firstLine="705"/>
        <w:jc w:val="both"/>
        <w:rPr>
          <w:rFonts w:eastAsiaTheme="minorHAnsi"/>
          <w:color w:val="auto"/>
          <w:lang w:eastAsia="en-US"/>
        </w:rPr>
      </w:pPr>
      <w:r>
        <w:rPr>
          <w:rFonts w:eastAsiaTheme="minorHAnsi"/>
          <w:color w:val="auto"/>
          <w:lang w:eastAsia="en-US"/>
        </w:rPr>
        <w:t xml:space="preserve">«Изменения и дополнения, внесенные в устав Пировского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Пировского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Пировского района». </w:t>
      </w:r>
    </w:p>
    <w:p w:rsidR="00B372A4" w:rsidRDefault="00B372A4" w:rsidP="00D4573D">
      <w:pPr>
        <w:widowControl w:val="0"/>
        <w:autoSpaceDE w:val="0"/>
        <w:autoSpaceDN w:val="0"/>
        <w:adjustRightInd w:val="0"/>
        <w:jc w:val="both"/>
        <w:rPr>
          <w:rFonts w:eastAsiaTheme="minorHAnsi"/>
          <w:color w:val="auto"/>
          <w:lang w:eastAsia="en-US"/>
        </w:rPr>
      </w:pPr>
    </w:p>
    <w:p w:rsidR="00B372A4" w:rsidRDefault="00B372A4" w:rsidP="00B372A4">
      <w:pPr>
        <w:widowControl w:val="0"/>
        <w:tabs>
          <w:tab w:val="left" w:pos="708"/>
        </w:tabs>
        <w:autoSpaceDE w:val="0"/>
        <w:autoSpaceDN w:val="0"/>
        <w:adjustRightInd w:val="0"/>
        <w:jc w:val="both"/>
        <w:rPr>
          <w:rFonts w:eastAsiaTheme="minorHAnsi"/>
          <w:color w:val="auto"/>
          <w:lang w:eastAsia="en-US"/>
        </w:rPr>
      </w:pPr>
      <w:r>
        <w:rPr>
          <w:rFonts w:eastAsiaTheme="minorHAnsi"/>
          <w:color w:val="auto"/>
          <w:lang w:eastAsia="en-US"/>
        </w:rPr>
        <w:tab/>
        <w:t>2.Контроль за исполнением решения оставляю за собой.</w:t>
      </w:r>
    </w:p>
    <w:p w:rsidR="00B372A4" w:rsidRDefault="00B372A4" w:rsidP="00B372A4">
      <w:pPr>
        <w:widowControl w:val="0"/>
        <w:tabs>
          <w:tab w:val="left" w:pos="708"/>
        </w:tabs>
        <w:autoSpaceDE w:val="0"/>
        <w:autoSpaceDN w:val="0"/>
        <w:adjustRightInd w:val="0"/>
        <w:jc w:val="both"/>
        <w:rPr>
          <w:rFonts w:eastAsiaTheme="minorHAnsi"/>
          <w:color w:val="auto"/>
          <w:lang w:eastAsia="en-US"/>
        </w:rPr>
      </w:pPr>
      <w:r>
        <w:rPr>
          <w:rFonts w:eastAsiaTheme="minorHAnsi"/>
          <w:color w:val="auto"/>
          <w:lang w:eastAsia="en-US"/>
        </w:rPr>
        <w:tab/>
        <w:t>3.Направить настоящее решение в Управление Министерства юстиции Российской Федерации по Красноярскому краю для государственной регистрации.</w:t>
      </w:r>
    </w:p>
    <w:p w:rsidR="00B372A4" w:rsidRDefault="00B372A4" w:rsidP="00B372A4">
      <w:pPr>
        <w:widowControl w:val="0"/>
        <w:tabs>
          <w:tab w:val="left" w:pos="708"/>
        </w:tabs>
        <w:autoSpaceDE w:val="0"/>
        <w:autoSpaceDN w:val="0"/>
        <w:adjustRightInd w:val="0"/>
        <w:jc w:val="both"/>
        <w:rPr>
          <w:rFonts w:eastAsiaTheme="minorHAnsi"/>
          <w:color w:val="auto"/>
          <w:lang w:eastAsia="en-US"/>
        </w:rPr>
      </w:pPr>
      <w:r>
        <w:rPr>
          <w:rFonts w:eastAsiaTheme="minorHAnsi"/>
          <w:color w:val="auto"/>
          <w:lang w:eastAsia="en-US"/>
        </w:rPr>
        <w:tab/>
        <w:t>4.Настоящее решение о внесении изменений и дополнений в Устав Пировского района подлежит официальному опубликованию после его государственной регистрации и вступает в силу со дня, следующего за днем официального опубликования в районной газете «Заря».</w:t>
      </w:r>
    </w:p>
    <w:p w:rsidR="00B372A4" w:rsidRDefault="00B372A4" w:rsidP="00B372A4">
      <w:pPr>
        <w:widowControl w:val="0"/>
        <w:tabs>
          <w:tab w:val="left" w:pos="708"/>
        </w:tabs>
        <w:autoSpaceDE w:val="0"/>
        <w:autoSpaceDN w:val="0"/>
        <w:adjustRightInd w:val="0"/>
        <w:jc w:val="both"/>
        <w:rPr>
          <w:rFonts w:eastAsiaTheme="minorHAnsi"/>
          <w:color w:val="auto"/>
          <w:lang w:eastAsia="en-US"/>
        </w:rPr>
      </w:pPr>
      <w:r>
        <w:rPr>
          <w:rFonts w:eastAsiaTheme="minorHAnsi"/>
          <w:color w:val="auto"/>
          <w:lang w:eastAsia="en-US"/>
        </w:rPr>
        <w:tab/>
        <w:t>Глава Пировского района обязан опубликовать зарегистрированное решение о внесении изменений и дополнений в Устав Пировского района, в течении семи дней со дня его поступления из Управления Министерства юстиции Российской Федерации по Красноярскому краю.</w:t>
      </w:r>
      <w:r>
        <w:rPr>
          <w:rFonts w:eastAsiaTheme="minorHAnsi"/>
          <w:color w:val="auto"/>
          <w:lang w:eastAsia="en-US"/>
        </w:rPr>
        <w:tab/>
      </w:r>
    </w:p>
    <w:p w:rsidR="00B372A4" w:rsidRDefault="00B372A4" w:rsidP="00B372A4">
      <w:pPr>
        <w:pStyle w:val="ConsNormal"/>
        <w:widowControl/>
        <w:tabs>
          <w:tab w:val="left" w:pos="708"/>
        </w:tabs>
        <w:ind w:firstLine="0"/>
        <w:jc w:val="both"/>
        <w:rPr>
          <w:rFonts w:ascii="Times New Roman" w:hAnsi="Times New Roman" w:cs="Times New Roman"/>
          <w:sz w:val="28"/>
          <w:szCs w:val="28"/>
        </w:rPr>
      </w:pPr>
    </w:p>
    <w:p w:rsidR="00B372A4" w:rsidRDefault="00B372A4" w:rsidP="00B372A4">
      <w:pPr>
        <w:pStyle w:val="ConsNormal"/>
        <w:widowControl/>
        <w:tabs>
          <w:tab w:val="left" w:pos="708"/>
        </w:tabs>
        <w:ind w:firstLine="0"/>
        <w:jc w:val="both"/>
        <w:rPr>
          <w:rFonts w:ascii="Times New Roman" w:hAnsi="Times New Roman" w:cs="Times New Roman"/>
          <w:sz w:val="28"/>
          <w:szCs w:val="28"/>
        </w:rPr>
      </w:pPr>
    </w:p>
    <w:tbl>
      <w:tblPr>
        <w:tblW w:w="0" w:type="auto"/>
        <w:tblLook w:val="04A0" w:firstRow="1" w:lastRow="0" w:firstColumn="1" w:lastColumn="0" w:noHBand="0" w:noVBand="1"/>
      </w:tblPr>
      <w:tblGrid>
        <w:gridCol w:w="4785"/>
        <w:gridCol w:w="4786"/>
      </w:tblGrid>
      <w:tr w:rsidR="00B372A4" w:rsidTr="00B372A4">
        <w:tc>
          <w:tcPr>
            <w:tcW w:w="4785" w:type="dxa"/>
            <w:hideMark/>
          </w:tcPr>
          <w:p w:rsidR="00B372A4" w:rsidRDefault="00B372A4">
            <w:pPr>
              <w:spacing w:line="0" w:lineRule="atLeast"/>
              <w:jc w:val="both"/>
              <w:rPr>
                <w:color w:val="auto"/>
                <w:lang w:eastAsia="en-US"/>
              </w:rPr>
            </w:pPr>
            <w:r>
              <w:rPr>
                <w:color w:val="auto"/>
                <w:lang w:eastAsia="en-US"/>
              </w:rPr>
              <w:t xml:space="preserve">Председатель Пировского </w:t>
            </w:r>
          </w:p>
          <w:p w:rsidR="00B372A4" w:rsidRDefault="00B372A4">
            <w:pPr>
              <w:spacing w:line="0" w:lineRule="atLeast"/>
              <w:jc w:val="both"/>
              <w:rPr>
                <w:color w:val="auto"/>
                <w:lang w:eastAsia="en-US"/>
              </w:rPr>
            </w:pPr>
            <w:proofErr w:type="gramStart"/>
            <w:r>
              <w:rPr>
                <w:color w:val="auto"/>
                <w:lang w:eastAsia="en-US"/>
              </w:rPr>
              <w:t>районного</w:t>
            </w:r>
            <w:proofErr w:type="gramEnd"/>
            <w:r>
              <w:rPr>
                <w:color w:val="auto"/>
                <w:lang w:eastAsia="en-US"/>
              </w:rPr>
              <w:t xml:space="preserve"> Совета депутатов</w:t>
            </w:r>
          </w:p>
        </w:tc>
        <w:tc>
          <w:tcPr>
            <w:tcW w:w="4786" w:type="dxa"/>
            <w:hideMark/>
          </w:tcPr>
          <w:p w:rsidR="00B372A4" w:rsidRDefault="00B372A4">
            <w:pPr>
              <w:spacing w:line="252" w:lineRule="auto"/>
              <w:jc w:val="both"/>
              <w:rPr>
                <w:iCs/>
                <w:shd w:val="clear" w:color="auto" w:fill="FFFFFF"/>
                <w:lang w:eastAsia="en-US" w:bidi="ru-RU"/>
              </w:rPr>
            </w:pPr>
            <w:r>
              <w:rPr>
                <w:i/>
                <w:iCs/>
                <w:shd w:val="clear" w:color="auto" w:fill="FFFFFF"/>
                <w:lang w:eastAsia="en-US" w:bidi="ru-RU"/>
              </w:rPr>
              <w:t xml:space="preserve">            </w:t>
            </w:r>
          </w:p>
          <w:p w:rsidR="00B372A4" w:rsidRDefault="00B372A4">
            <w:pPr>
              <w:spacing w:line="252" w:lineRule="auto"/>
              <w:jc w:val="both"/>
              <w:rPr>
                <w:color w:val="auto"/>
                <w:sz w:val="24"/>
                <w:szCs w:val="24"/>
                <w:lang w:eastAsia="en-US"/>
              </w:rPr>
            </w:pPr>
            <w:r>
              <w:rPr>
                <w:iCs/>
                <w:shd w:val="clear" w:color="auto" w:fill="FFFFFF"/>
                <w:lang w:eastAsia="en-US" w:bidi="ru-RU"/>
              </w:rPr>
              <w:t xml:space="preserve">                  Глава</w:t>
            </w:r>
            <w:r>
              <w:rPr>
                <w:i/>
                <w:iCs/>
                <w:shd w:val="clear" w:color="auto" w:fill="FFFFFF"/>
                <w:lang w:eastAsia="en-US" w:bidi="ru-RU"/>
              </w:rPr>
              <w:t xml:space="preserve"> </w:t>
            </w:r>
            <w:r>
              <w:rPr>
                <w:color w:val="auto"/>
                <w:lang w:eastAsia="en-US"/>
              </w:rPr>
              <w:t>Пировского района</w:t>
            </w:r>
          </w:p>
        </w:tc>
      </w:tr>
      <w:tr w:rsidR="00B372A4" w:rsidTr="00B372A4">
        <w:trPr>
          <w:trHeight w:val="463"/>
        </w:trPr>
        <w:tc>
          <w:tcPr>
            <w:tcW w:w="4785" w:type="dxa"/>
          </w:tcPr>
          <w:p w:rsidR="00B372A4" w:rsidRDefault="00B372A4">
            <w:pPr>
              <w:widowControl w:val="0"/>
              <w:tabs>
                <w:tab w:val="right" w:pos="7955"/>
                <w:tab w:val="center" w:pos="8579"/>
              </w:tabs>
              <w:spacing w:line="0" w:lineRule="atLeast"/>
              <w:ind w:right="-94"/>
              <w:jc w:val="both"/>
              <w:rPr>
                <w:iCs/>
                <w:color w:val="auto"/>
                <w:lang w:eastAsia="en-US"/>
              </w:rPr>
            </w:pPr>
          </w:p>
          <w:p w:rsidR="00B372A4" w:rsidRDefault="00B372A4">
            <w:pPr>
              <w:widowControl w:val="0"/>
              <w:tabs>
                <w:tab w:val="right" w:pos="7955"/>
                <w:tab w:val="center" w:pos="8579"/>
              </w:tabs>
              <w:spacing w:line="0" w:lineRule="atLeast"/>
              <w:ind w:right="-94"/>
              <w:jc w:val="both"/>
              <w:rPr>
                <w:rFonts w:asciiTheme="minorHAnsi" w:eastAsiaTheme="minorHAnsi" w:hAnsiTheme="minorHAnsi" w:cstheme="minorBidi"/>
                <w:iCs/>
                <w:color w:val="auto"/>
                <w:lang w:eastAsia="en-US"/>
              </w:rPr>
            </w:pPr>
          </w:p>
          <w:p w:rsidR="00B372A4" w:rsidRDefault="00B372A4">
            <w:pPr>
              <w:widowControl w:val="0"/>
              <w:tabs>
                <w:tab w:val="right" w:pos="7955"/>
                <w:tab w:val="center" w:pos="8579"/>
              </w:tabs>
              <w:spacing w:line="0" w:lineRule="atLeast"/>
              <w:ind w:right="-94"/>
              <w:jc w:val="both"/>
              <w:rPr>
                <w:rFonts w:eastAsiaTheme="minorHAnsi"/>
                <w:iCs/>
                <w:color w:val="auto"/>
                <w:sz w:val="16"/>
                <w:szCs w:val="16"/>
                <w:lang w:eastAsia="en-US"/>
              </w:rPr>
            </w:pPr>
            <w:r>
              <w:rPr>
                <w:rFonts w:eastAsiaTheme="minorHAnsi"/>
                <w:iCs/>
                <w:color w:val="auto"/>
                <w:lang w:eastAsia="en-US"/>
              </w:rPr>
              <w:t xml:space="preserve">____________Г.И. </w:t>
            </w:r>
            <w:proofErr w:type="spellStart"/>
            <w:r>
              <w:rPr>
                <w:rFonts w:eastAsiaTheme="minorHAnsi"/>
                <w:iCs/>
                <w:color w:val="auto"/>
                <w:lang w:eastAsia="en-US"/>
              </w:rPr>
              <w:t>Костыгина</w:t>
            </w:r>
            <w:proofErr w:type="spellEnd"/>
          </w:p>
        </w:tc>
        <w:tc>
          <w:tcPr>
            <w:tcW w:w="4786" w:type="dxa"/>
          </w:tcPr>
          <w:p w:rsidR="00B372A4" w:rsidRDefault="00B372A4">
            <w:pPr>
              <w:spacing w:line="252" w:lineRule="auto"/>
              <w:jc w:val="both"/>
              <w:rPr>
                <w:color w:val="auto"/>
                <w:lang w:eastAsia="en-US"/>
              </w:rPr>
            </w:pPr>
            <w:r>
              <w:rPr>
                <w:color w:val="auto"/>
                <w:lang w:eastAsia="en-US"/>
              </w:rPr>
              <w:t xml:space="preserve">   </w:t>
            </w:r>
          </w:p>
          <w:p w:rsidR="00B372A4" w:rsidRDefault="00B372A4">
            <w:pPr>
              <w:spacing w:line="252" w:lineRule="auto"/>
              <w:jc w:val="both"/>
              <w:rPr>
                <w:color w:val="auto"/>
                <w:lang w:eastAsia="en-US"/>
              </w:rPr>
            </w:pPr>
          </w:p>
          <w:p w:rsidR="00B372A4" w:rsidRDefault="00B372A4">
            <w:pPr>
              <w:spacing w:line="252" w:lineRule="auto"/>
              <w:jc w:val="both"/>
              <w:rPr>
                <w:color w:val="auto"/>
                <w:lang w:eastAsia="en-US"/>
              </w:rPr>
            </w:pPr>
            <w:r>
              <w:rPr>
                <w:color w:val="auto"/>
                <w:lang w:eastAsia="en-US"/>
              </w:rPr>
              <w:t xml:space="preserve">                 ____________А.И. Евсеев</w:t>
            </w:r>
          </w:p>
        </w:tc>
      </w:tr>
    </w:tbl>
    <w:p w:rsidR="00B372A4" w:rsidRDefault="00B372A4" w:rsidP="00B372A4">
      <w:pPr>
        <w:tabs>
          <w:tab w:val="left" w:pos="708"/>
        </w:tabs>
      </w:pPr>
    </w:p>
    <w:p w:rsidR="00B372A4" w:rsidRDefault="00B372A4" w:rsidP="00B372A4">
      <w:pPr>
        <w:tabs>
          <w:tab w:val="left" w:pos="708"/>
        </w:tabs>
      </w:pPr>
    </w:p>
    <w:p w:rsidR="00995931" w:rsidRDefault="00995931"/>
    <w:sectPr w:rsidR="00995931" w:rsidSect="007240D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9210CC"/>
    <w:multiLevelType w:val="hybridMultilevel"/>
    <w:tmpl w:val="7AA6C3CE"/>
    <w:lvl w:ilvl="0" w:tplc="6A5851B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2C65EB6"/>
    <w:multiLevelType w:val="hybridMultilevel"/>
    <w:tmpl w:val="A38249B0"/>
    <w:lvl w:ilvl="0" w:tplc="C73CCB02">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91D219D"/>
    <w:multiLevelType w:val="hybridMultilevel"/>
    <w:tmpl w:val="9E2802E4"/>
    <w:lvl w:ilvl="0" w:tplc="0E726B78">
      <w:start w:val="7"/>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5CA14E42"/>
    <w:multiLevelType w:val="hybridMultilevel"/>
    <w:tmpl w:val="AE82543A"/>
    <w:lvl w:ilvl="0" w:tplc="0222278C">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8D6"/>
    <w:rsid w:val="000265A9"/>
    <w:rsid w:val="00063546"/>
    <w:rsid w:val="001D6A86"/>
    <w:rsid w:val="00401F60"/>
    <w:rsid w:val="004D2B5B"/>
    <w:rsid w:val="004F07C3"/>
    <w:rsid w:val="0051240D"/>
    <w:rsid w:val="00625358"/>
    <w:rsid w:val="007240D6"/>
    <w:rsid w:val="007F6A37"/>
    <w:rsid w:val="007F7B36"/>
    <w:rsid w:val="00931DB3"/>
    <w:rsid w:val="00992410"/>
    <w:rsid w:val="00995931"/>
    <w:rsid w:val="009E2EDB"/>
    <w:rsid w:val="00A74250"/>
    <w:rsid w:val="00AC2C35"/>
    <w:rsid w:val="00B372A4"/>
    <w:rsid w:val="00C9612A"/>
    <w:rsid w:val="00CF49A9"/>
    <w:rsid w:val="00D4573D"/>
    <w:rsid w:val="00D938D6"/>
    <w:rsid w:val="00DE2C3F"/>
    <w:rsid w:val="00E85482"/>
    <w:rsid w:val="00FC4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3F7ED9-4135-4C83-82EC-133F17BCE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2A4"/>
    <w:pPr>
      <w:spacing w:after="0" w:line="240" w:lineRule="auto"/>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B37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szCs w:val="20"/>
      <w:lang w:val="x-none" w:eastAsia="x-none"/>
    </w:rPr>
  </w:style>
  <w:style w:type="character" w:customStyle="1" w:styleId="HTML0">
    <w:name w:val="Стандартный HTML Знак"/>
    <w:basedOn w:val="a0"/>
    <w:link w:val="HTML"/>
    <w:semiHidden/>
    <w:rsid w:val="00B372A4"/>
    <w:rPr>
      <w:rFonts w:ascii="Courier New" w:eastAsia="Times New Roman" w:hAnsi="Courier New" w:cs="Times New Roman"/>
      <w:sz w:val="20"/>
      <w:szCs w:val="20"/>
      <w:lang w:val="x-none" w:eastAsia="x-none"/>
    </w:rPr>
  </w:style>
  <w:style w:type="paragraph" w:customStyle="1" w:styleId="ConsNormal">
    <w:name w:val="ConsNormal"/>
    <w:rsid w:val="00B372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372A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B372A4"/>
    <w:rPr>
      <w:color w:val="0000FF"/>
      <w:u w:val="single"/>
    </w:rPr>
  </w:style>
  <w:style w:type="paragraph" w:styleId="a4">
    <w:name w:val="Balloon Text"/>
    <w:basedOn w:val="a"/>
    <w:link w:val="a5"/>
    <w:uiPriority w:val="99"/>
    <w:semiHidden/>
    <w:unhideWhenUsed/>
    <w:rsid w:val="007240D6"/>
    <w:rPr>
      <w:rFonts w:ascii="Segoe UI" w:hAnsi="Segoe UI" w:cs="Segoe UI"/>
      <w:sz w:val="18"/>
      <w:szCs w:val="18"/>
    </w:rPr>
  </w:style>
  <w:style w:type="character" w:customStyle="1" w:styleId="a5">
    <w:name w:val="Текст выноски Знак"/>
    <w:basedOn w:val="a0"/>
    <w:link w:val="a4"/>
    <w:uiPriority w:val="99"/>
    <w:semiHidden/>
    <w:rsid w:val="007240D6"/>
    <w:rPr>
      <w:rFonts w:ascii="Segoe UI" w:eastAsia="Times New Roman" w:hAnsi="Segoe UI" w:cs="Segoe UI"/>
      <w:color w:val="000000"/>
      <w:sz w:val="18"/>
      <w:szCs w:val="18"/>
      <w:lang w:eastAsia="ru-RU"/>
    </w:rPr>
  </w:style>
  <w:style w:type="paragraph" w:styleId="a6">
    <w:name w:val="List Paragraph"/>
    <w:basedOn w:val="a"/>
    <w:uiPriority w:val="34"/>
    <w:qFormat/>
    <w:rsid w:val="00992410"/>
    <w:pPr>
      <w:ind w:left="720"/>
      <w:contextualSpacing/>
    </w:pPr>
  </w:style>
  <w:style w:type="paragraph" w:customStyle="1" w:styleId="ConsPlusNormal">
    <w:name w:val="ConsPlusNormal"/>
    <w:rsid w:val="00D4573D"/>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57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CBA4B-8A40-4A28-BC97-FDD4666B9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5</Pages>
  <Words>1662</Words>
  <Characters>9474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ИТВ</dc:creator>
  <cp:keywords/>
  <dc:description/>
  <cp:lastModifiedBy>ИТВ</cp:lastModifiedBy>
  <cp:revision>9</cp:revision>
  <cp:lastPrinted>2017-10-30T08:42:00Z</cp:lastPrinted>
  <dcterms:created xsi:type="dcterms:W3CDTF">2017-10-25T02:26:00Z</dcterms:created>
  <dcterms:modified xsi:type="dcterms:W3CDTF">2017-10-30T09:38:00Z</dcterms:modified>
</cp:coreProperties>
</file>